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0"/>
          <w:sz w:val="44"/>
          <w:szCs w:val="44"/>
        </w:rPr>
      </w:pPr>
      <w:r>
        <w:rPr>
          <w:rFonts w:hint="eastAsia" w:asciiTheme="minorEastAsia" w:hAnsiTheme="minorEastAsia" w:eastAsiaTheme="minorEastAsia" w:cstheme="minorEastAsia"/>
          <w:kern w:val="0"/>
          <w:sz w:val="44"/>
          <w:szCs w:val="44"/>
        </w:rPr>
        <w:t>2019-2022任期述职述德述廉报告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王永军  教学质量监控与评估处副处长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2019年以来，本人继续担任教学质量监控与评估处副处长，2020年9月起</w:t>
      </w:r>
      <w:r>
        <w:rPr>
          <w:rFonts w:hint="eastAsia" w:ascii="仿宋" w:hAnsi="仿宋" w:eastAsia="仿宋" w:cs="仿宋"/>
          <w:b w:val="0"/>
          <w:bCs w:val="0"/>
          <w:sz w:val="32"/>
          <w:szCs w:val="32"/>
          <w:lang w:eastAsia="zh-CN"/>
        </w:rPr>
        <w:t>，借调</w:t>
      </w:r>
      <w:r>
        <w:rPr>
          <w:rFonts w:hint="eastAsia" w:ascii="仿宋" w:hAnsi="仿宋" w:eastAsia="仿宋" w:cs="仿宋"/>
          <w:b w:val="0"/>
          <w:bCs w:val="0"/>
          <w:sz w:val="32"/>
          <w:szCs w:val="32"/>
          <w:lang w:val="en-US" w:eastAsia="zh-CN"/>
        </w:rPr>
        <w:t>省</w:t>
      </w:r>
      <w:r>
        <w:rPr>
          <w:rFonts w:hint="eastAsia" w:ascii="仿宋" w:hAnsi="仿宋" w:eastAsia="仿宋" w:cs="仿宋"/>
          <w:b w:val="0"/>
          <w:bCs w:val="0"/>
          <w:sz w:val="32"/>
          <w:szCs w:val="32"/>
          <w:lang w:eastAsia="zh-CN"/>
        </w:rPr>
        <w:t>教育厅发展规划处。</w:t>
      </w:r>
      <w:r>
        <w:rPr>
          <w:rFonts w:hint="eastAsia" w:ascii="仿宋" w:hAnsi="仿宋" w:eastAsia="仿宋" w:cs="仿宋"/>
          <w:b w:val="0"/>
          <w:bCs w:val="0"/>
          <w:sz w:val="32"/>
          <w:szCs w:val="32"/>
          <w:lang w:val="en-US" w:eastAsia="zh-CN"/>
        </w:rPr>
        <w:t>在校党委和行政的领导下，在相关部门的支持下，不断提高思想政治素质和业务水平，围绕学校和教学质量监控与评估处工作要点，探索建立信息化教学质量监控体系，建立教学质量保障长效体系。到教育厅后，在委厅领导的关心下，在处室领导的指导下，快速适应角色转换，通过</w:t>
      </w:r>
      <w:r>
        <w:rPr>
          <w:rFonts w:hint="eastAsia" w:ascii="仿宋" w:hAnsi="仿宋" w:eastAsia="仿宋" w:cs="仿宋"/>
          <w:b w:val="0"/>
          <w:bCs w:val="0"/>
          <w:sz w:val="32"/>
          <w:szCs w:val="32"/>
          <w:lang w:eastAsia="zh-CN"/>
        </w:rPr>
        <w:t>全面参与</w:t>
      </w:r>
      <w:r>
        <w:rPr>
          <w:rFonts w:hint="eastAsia" w:ascii="仿宋" w:hAnsi="仿宋" w:eastAsia="仿宋" w:cs="仿宋"/>
          <w:b w:val="0"/>
          <w:bCs w:val="0"/>
          <w:sz w:val="32"/>
          <w:szCs w:val="32"/>
          <w:lang w:val="en-US" w:eastAsia="zh-CN"/>
        </w:rPr>
        <w:t>教育厅</w:t>
      </w:r>
      <w:r>
        <w:rPr>
          <w:rFonts w:hint="eastAsia" w:ascii="仿宋" w:hAnsi="仿宋" w:eastAsia="仿宋" w:cs="仿宋"/>
          <w:b w:val="0"/>
          <w:bCs w:val="0"/>
          <w:sz w:val="32"/>
          <w:szCs w:val="32"/>
          <w:lang w:eastAsia="zh-CN"/>
        </w:rPr>
        <w:t>发展规划处各项业务工作</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逐步</w:t>
      </w:r>
      <w:r>
        <w:rPr>
          <w:rFonts w:hint="eastAsia" w:ascii="仿宋" w:hAnsi="仿宋" w:eastAsia="仿宋" w:cs="仿宋"/>
          <w:b w:val="0"/>
          <w:bCs w:val="0"/>
          <w:sz w:val="32"/>
          <w:szCs w:val="32"/>
        </w:rPr>
        <w:t>提升业务</w:t>
      </w:r>
      <w:r>
        <w:rPr>
          <w:rFonts w:hint="eastAsia" w:ascii="仿宋" w:hAnsi="仿宋" w:eastAsia="仿宋" w:cs="仿宋"/>
          <w:b w:val="0"/>
          <w:bCs w:val="0"/>
          <w:sz w:val="32"/>
          <w:szCs w:val="32"/>
          <w:lang w:val="en-US" w:eastAsia="zh-CN"/>
        </w:rPr>
        <w:t>水平，不断</w:t>
      </w:r>
      <w:r>
        <w:rPr>
          <w:rFonts w:hint="eastAsia" w:ascii="仿宋" w:hAnsi="仿宋" w:eastAsia="仿宋" w:cs="仿宋"/>
          <w:b w:val="0"/>
          <w:bCs w:val="0"/>
          <w:sz w:val="32"/>
          <w:szCs w:val="32"/>
        </w:rPr>
        <w:t>增强工作实效，</w:t>
      </w:r>
      <w:r>
        <w:rPr>
          <w:rFonts w:hint="eastAsia" w:ascii="仿宋" w:hAnsi="仿宋" w:eastAsia="仿宋" w:cs="仿宋"/>
          <w:b w:val="0"/>
          <w:bCs w:val="0"/>
          <w:sz w:val="32"/>
          <w:szCs w:val="32"/>
          <w:lang w:val="en-US" w:eastAsia="zh-CN"/>
        </w:rPr>
        <w:t>较出色的完成了各项任务。根据学校处级领导干部任期（2019-2022年）考核综合考核要求，现将个人思想政治表现、廉洁自律和执行“一岗双责”等情况汇报如下：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一、思想政治</w:t>
      </w:r>
      <w:r>
        <w:rPr>
          <w:rFonts w:hint="eastAsia" w:ascii="仿宋" w:hAnsi="仿宋" w:eastAsia="仿宋" w:cs="仿宋"/>
          <w:b w:val="0"/>
          <w:bCs w:val="0"/>
          <w:sz w:val="32"/>
          <w:szCs w:val="32"/>
          <w:lang w:val="en-US" w:eastAsia="zh-CN"/>
        </w:rPr>
        <w:t>表现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2"/>
          <w:szCs w:val="32"/>
          <w:lang w:val="en-US" w:eastAsia="zh-CN"/>
        </w:rPr>
      </w:pPr>
      <w:r>
        <w:rPr>
          <w:rFonts w:hint="eastAsia" w:ascii="仿宋" w:hAnsi="仿宋" w:eastAsia="仿宋" w:cs="仿宋"/>
          <w:b w:val="0"/>
          <w:bCs w:val="0"/>
          <w:color w:val="000000"/>
          <w:sz w:val="32"/>
          <w:szCs w:val="32"/>
        </w:rPr>
        <w:t>认真学习习近平新时代中国特色社会主义思想</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贯彻党的十九大和十九届二中、三中、四中、五中、六中全会精神，自觉在思想上、政治上、行动上同习近平同志为核心的党中央保持高度一致。</w:t>
      </w:r>
      <w:r>
        <w:rPr>
          <w:rFonts w:hint="eastAsia" w:ascii="仿宋" w:hAnsi="仿宋" w:eastAsia="仿宋" w:cs="仿宋"/>
          <w:b w:val="0"/>
          <w:bCs w:val="0"/>
          <w:color w:val="000000"/>
          <w:sz w:val="32"/>
          <w:szCs w:val="32"/>
          <w:lang w:val="en-US" w:eastAsia="zh-CN"/>
        </w:rPr>
        <w:t>学习</w:t>
      </w:r>
      <w:r>
        <w:rPr>
          <w:rFonts w:hint="eastAsia" w:ascii="仿宋" w:hAnsi="仿宋" w:eastAsia="仿宋" w:cs="仿宋"/>
          <w:b w:val="0"/>
          <w:bCs w:val="0"/>
          <w:color w:val="000000"/>
          <w:sz w:val="32"/>
          <w:szCs w:val="32"/>
        </w:rPr>
        <w:t>习近平在庆祝中国共产党成立一百周年大会上的讲话</w:t>
      </w:r>
      <w:r>
        <w:rPr>
          <w:rFonts w:hint="eastAsia" w:ascii="仿宋" w:hAnsi="仿宋" w:eastAsia="仿宋" w:cs="仿宋"/>
          <w:b w:val="0"/>
          <w:bCs w:val="0"/>
          <w:color w:val="000000"/>
          <w:sz w:val="32"/>
          <w:szCs w:val="32"/>
          <w:lang w:val="en-US" w:eastAsia="zh-CN"/>
        </w:rPr>
        <w:t>精神，</w:t>
      </w:r>
      <w:r>
        <w:rPr>
          <w:rFonts w:hint="eastAsia" w:ascii="仿宋" w:hAnsi="仿宋" w:eastAsia="仿宋" w:cs="仿宋"/>
          <w:b w:val="0"/>
          <w:bCs w:val="0"/>
          <w:color w:val="000000"/>
          <w:sz w:val="32"/>
          <w:szCs w:val="32"/>
        </w:rPr>
        <w:t>扎实开展</w:t>
      </w:r>
      <w:r>
        <w:rPr>
          <w:rFonts w:hint="eastAsia" w:ascii="仿宋" w:hAnsi="仿宋" w:eastAsia="仿宋" w:cs="仿宋"/>
          <w:b w:val="0"/>
          <w:bCs w:val="0"/>
          <w:color w:val="000000"/>
          <w:sz w:val="32"/>
          <w:szCs w:val="32"/>
          <w:lang w:val="en-US" w:eastAsia="zh-CN"/>
        </w:rPr>
        <w:t>中共</w:t>
      </w:r>
      <w:r>
        <w:rPr>
          <w:rFonts w:hint="eastAsia" w:ascii="仿宋" w:hAnsi="仿宋" w:eastAsia="仿宋" w:cs="仿宋"/>
          <w:b w:val="0"/>
          <w:bCs w:val="0"/>
          <w:color w:val="000000"/>
          <w:sz w:val="32"/>
          <w:szCs w:val="32"/>
        </w:rPr>
        <w:t>党史学习教育，</w:t>
      </w:r>
      <w:r>
        <w:rPr>
          <w:rFonts w:hint="eastAsia" w:ascii="仿宋" w:hAnsi="仿宋" w:eastAsia="仿宋" w:cs="仿宋"/>
          <w:b w:val="0"/>
          <w:bCs w:val="0"/>
          <w:color w:val="000000"/>
          <w:sz w:val="32"/>
          <w:szCs w:val="32"/>
          <w:lang w:val="en-US" w:eastAsia="zh-CN"/>
        </w:rPr>
        <w:t>学习</w:t>
      </w:r>
      <w:r>
        <w:rPr>
          <w:rFonts w:hint="eastAsia" w:ascii="仿宋" w:hAnsi="仿宋" w:eastAsia="仿宋" w:cs="仿宋"/>
          <w:b w:val="0"/>
          <w:bCs w:val="0"/>
          <w:color w:val="000000"/>
          <w:sz w:val="32"/>
          <w:szCs w:val="32"/>
        </w:rPr>
        <w:t>习近平考察安徽重要讲话指示精神</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学习习近平关于教育的重要论述</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通过学习，进一步增强</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四个意识</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，坚定</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四个自信</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，做到</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两个维护</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，不断提高政治判断力、政治领悟力、政治执行力，发扬斗争精神，以赶考的清醒和坚定，奋发向前，</w:t>
      </w:r>
      <w:r>
        <w:rPr>
          <w:rFonts w:hint="eastAsia" w:ascii="仿宋" w:hAnsi="仿宋" w:eastAsia="仿宋" w:cs="仿宋"/>
          <w:b w:val="0"/>
          <w:bCs w:val="0"/>
          <w:color w:val="000000"/>
          <w:sz w:val="32"/>
          <w:szCs w:val="32"/>
          <w:lang w:val="en-US" w:eastAsia="zh-CN"/>
        </w:rPr>
        <w:t>努力奋斗。</w:t>
      </w:r>
    </w:p>
    <w:p>
      <w:pPr>
        <w:pStyle w:val="7"/>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二、</w:t>
      </w:r>
      <w:bookmarkStart w:id="0" w:name="_Hlk100846726"/>
      <w:r>
        <w:rPr>
          <w:rFonts w:hint="eastAsia" w:ascii="仿宋" w:hAnsi="仿宋" w:eastAsia="仿宋" w:cs="仿宋"/>
          <w:b w:val="0"/>
          <w:bCs w:val="0"/>
          <w:sz w:val="32"/>
          <w:szCs w:val="32"/>
        </w:rPr>
        <w:t>廉洁自律</w:t>
      </w:r>
      <w:bookmarkEnd w:id="0"/>
      <w:r>
        <w:rPr>
          <w:rFonts w:hint="eastAsia" w:ascii="仿宋" w:hAnsi="仿宋" w:eastAsia="仿宋" w:cs="仿宋"/>
          <w:b w:val="0"/>
          <w:bCs w:val="0"/>
          <w:sz w:val="32"/>
          <w:szCs w:val="32"/>
        </w:rPr>
        <w:t>和执行“一岗双责”情况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三年来，本人认真履行党风廉政建设工作职责，认真贯彻《中国共产党纪律处分条例》、《中国共产党党内监督条例》，切实筑牢拒腐防变的思想防线。坚持公私分明</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克己奉公</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坚持崇廉拒腐</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清白做人</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坚持尚俭戒奢</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勤俭节约</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坚持吃苦在前</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甘于奉献。在日常工作中，严格按照《廉政准则》的有关规定，带头</w:t>
      </w:r>
      <w:r>
        <w:rPr>
          <w:rFonts w:hint="eastAsia" w:ascii="仿宋" w:hAnsi="仿宋" w:eastAsia="仿宋" w:cs="仿宋"/>
          <w:b w:val="0"/>
          <w:bCs w:val="0"/>
          <w:color w:val="000000"/>
          <w:sz w:val="32"/>
          <w:szCs w:val="32"/>
          <w:lang w:val="en-US" w:eastAsia="zh-CN"/>
        </w:rPr>
        <w:t>做</w:t>
      </w:r>
      <w:r>
        <w:rPr>
          <w:rFonts w:hint="eastAsia" w:ascii="仿宋" w:hAnsi="仿宋" w:eastAsia="仿宋" w:cs="仿宋"/>
          <w:b w:val="0"/>
          <w:bCs w:val="0"/>
          <w:color w:val="000000"/>
          <w:sz w:val="32"/>
          <w:szCs w:val="32"/>
        </w:rPr>
        <w:t>好廉政建设。严格遵守政治纪律、组织纪律、廉政纪律，强化个人“红线”意识，自</w:t>
      </w:r>
      <w:r>
        <w:rPr>
          <w:rFonts w:hint="eastAsia" w:ascii="仿宋" w:hAnsi="仿宋" w:eastAsia="仿宋" w:cs="仿宋"/>
          <w:b w:val="0"/>
          <w:bCs w:val="0"/>
          <w:color w:val="000000"/>
          <w:sz w:val="32"/>
          <w:szCs w:val="32"/>
          <w:lang w:val="en-US" w:eastAsia="zh-CN"/>
        </w:rPr>
        <w:t>觉</w:t>
      </w:r>
      <w:r>
        <w:rPr>
          <w:rFonts w:hint="eastAsia" w:ascii="仿宋" w:hAnsi="仿宋" w:eastAsia="仿宋" w:cs="仿宋"/>
          <w:b w:val="0"/>
          <w:bCs w:val="0"/>
          <w:color w:val="000000"/>
          <w:sz w:val="32"/>
          <w:szCs w:val="32"/>
        </w:rPr>
        <w:t>接受组织和群众监督。坚决抵制宗派主义，坚持民主集中制，能够业务工作与党风廉政建设工作同部署、同落实。管好身边工作人员，坚决反对搞两面派、做“两面人”，敢于坚持原则、敢于说真话，对党忠诚老实、光明磊落，说老实话、办老实事、做老实人。在日常生活中，能够自觉遵守中央“八项规定”、省委“三十条”及市委“八不得”，坚决反对“四风”，</w:t>
      </w:r>
      <w:r>
        <w:rPr>
          <w:rFonts w:hint="eastAsia" w:ascii="仿宋" w:hAnsi="仿宋" w:eastAsia="仿宋" w:cs="仿宋"/>
          <w:b w:val="0"/>
          <w:bCs w:val="0"/>
          <w:color w:val="000000"/>
          <w:sz w:val="32"/>
          <w:szCs w:val="32"/>
          <w:lang w:val="en-US" w:eastAsia="zh-CN"/>
        </w:rPr>
        <w:t>筑牢</w:t>
      </w:r>
      <w:r>
        <w:rPr>
          <w:rFonts w:hint="eastAsia" w:ascii="仿宋" w:hAnsi="仿宋" w:eastAsia="仿宋" w:cs="仿宋"/>
          <w:b w:val="0"/>
          <w:bCs w:val="0"/>
          <w:color w:val="000000"/>
          <w:sz w:val="32"/>
          <w:szCs w:val="32"/>
        </w:rPr>
        <w:t>反腐拒变防线</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拒绝低级趣味，坚守高尚情操，带头践行社会主义核心价值观，保持清正廉洁。按要求进行了个人有关事项的报告，如实汇报个人及家庭情况。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作为</w:t>
      </w:r>
      <w:r>
        <w:rPr>
          <w:rFonts w:hint="eastAsia" w:ascii="仿宋" w:hAnsi="仿宋" w:eastAsia="仿宋" w:cs="仿宋"/>
          <w:b w:val="0"/>
          <w:bCs w:val="0"/>
          <w:color w:val="000000"/>
          <w:sz w:val="32"/>
          <w:szCs w:val="32"/>
          <w:lang w:val="en-US" w:eastAsia="zh-CN"/>
        </w:rPr>
        <w:t>一名副处级</w:t>
      </w:r>
      <w:r>
        <w:rPr>
          <w:rFonts w:hint="eastAsia" w:ascii="仿宋" w:hAnsi="仿宋" w:eastAsia="仿宋" w:cs="仿宋"/>
          <w:b w:val="0"/>
          <w:bCs w:val="0"/>
          <w:color w:val="000000"/>
          <w:sz w:val="32"/>
          <w:szCs w:val="32"/>
        </w:rPr>
        <w:t>干部，我始终牢记“一岗双责”，做好表率，不断强化自己对负责工作的全面思考和整体</w:t>
      </w:r>
      <w:r>
        <w:rPr>
          <w:rFonts w:hint="eastAsia" w:ascii="仿宋" w:hAnsi="仿宋" w:eastAsia="仿宋" w:cs="仿宋"/>
          <w:b w:val="0"/>
          <w:bCs w:val="0"/>
          <w:color w:val="000000"/>
          <w:sz w:val="32"/>
          <w:szCs w:val="32"/>
          <w:lang w:val="en-US" w:eastAsia="zh-CN"/>
        </w:rPr>
        <w:t>把握</w:t>
      </w:r>
      <w:r>
        <w:rPr>
          <w:rFonts w:hint="eastAsia" w:ascii="仿宋" w:hAnsi="仿宋" w:eastAsia="仿宋" w:cs="仿宋"/>
          <w:b w:val="0"/>
          <w:bCs w:val="0"/>
          <w:color w:val="000000"/>
          <w:sz w:val="32"/>
          <w:szCs w:val="32"/>
        </w:rPr>
        <w:t>，不断强化自身和</w:t>
      </w:r>
      <w:r>
        <w:rPr>
          <w:rFonts w:hint="eastAsia" w:ascii="仿宋" w:hAnsi="仿宋" w:eastAsia="仿宋" w:cs="仿宋"/>
          <w:b w:val="0"/>
          <w:bCs w:val="0"/>
          <w:color w:val="000000"/>
          <w:sz w:val="32"/>
          <w:szCs w:val="32"/>
          <w:lang w:val="en-US" w:eastAsia="zh-CN"/>
        </w:rPr>
        <w:t>处室同志</w:t>
      </w:r>
      <w:r>
        <w:rPr>
          <w:rFonts w:hint="eastAsia" w:ascii="仿宋" w:hAnsi="仿宋" w:eastAsia="仿宋" w:cs="仿宋"/>
          <w:b w:val="0"/>
          <w:bCs w:val="0"/>
          <w:color w:val="000000"/>
          <w:sz w:val="32"/>
          <w:szCs w:val="32"/>
        </w:rPr>
        <w:t>的责任意识、规范意识、廉洁意识，不断强化爱岗敬业和家风家教。关注</w:t>
      </w:r>
      <w:r>
        <w:rPr>
          <w:rFonts w:hint="eastAsia" w:ascii="仿宋" w:hAnsi="仿宋" w:eastAsia="仿宋" w:cs="仿宋"/>
          <w:b w:val="0"/>
          <w:bCs w:val="0"/>
          <w:color w:val="000000"/>
          <w:sz w:val="32"/>
          <w:szCs w:val="32"/>
          <w:lang w:val="en-US" w:eastAsia="zh-CN"/>
        </w:rPr>
        <w:t>处室同志</w:t>
      </w:r>
      <w:r>
        <w:rPr>
          <w:rFonts w:hint="eastAsia" w:ascii="仿宋" w:hAnsi="仿宋" w:eastAsia="仿宋" w:cs="仿宋"/>
          <w:b w:val="0"/>
          <w:bCs w:val="0"/>
          <w:color w:val="000000"/>
          <w:sz w:val="32"/>
          <w:szCs w:val="32"/>
        </w:rPr>
        <w:t>的工作和生活情况，就廉洁自律的话题开展谈心谈话，做到抓早抓小。</w:t>
      </w:r>
      <w:r>
        <w:rPr>
          <w:rFonts w:hint="eastAsia" w:ascii="仿宋" w:hAnsi="仿宋" w:eastAsia="仿宋" w:cs="仿宋"/>
          <w:b w:val="0"/>
          <w:bCs w:val="0"/>
          <w:color w:val="000000"/>
          <w:sz w:val="32"/>
          <w:szCs w:val="32"/>
          <w:lang w:val="en-US" w:eastAsia="zh-CN"/>
        </w:rPr>
        <w:t>不论是在学校教学质量监控与评估处，还是在教育厅发展规划处，都能按照</w:t>
      </w:r>
      <w:r>
        <w:rPr>
          <w:rFonts w:hint="eastAsia" w:ascii="仿宋" w:hAnsi="仿宋" w:eastAsia="仿宋" w:cs="仿宋"/>
          <w:b w:val="0"/>
          <w:bCs w:val="0"/>
          <w:color w:val="000000"/>
          <w:sz w:val="32"/>
          <w:szCs w:val="32"/>
        </w:rPr>
        <w:t>确定的重点任务，扛牢政治责任，扎实</w:t>
      </w:r>
      <w:r>
        <w:rPr>
          <w:rFonts w:hint="eastAsia" w:ascii="仿宋" w:hAnsi="仿宋" w:eastAsia="仿宋" w:cs="仿宋"/>
          <w:b w:val="0"/>
          <w:bCs w:val="0"/>
          <w:color w:val="000000"/>
          <w:sz w:val="32"/>
          <w:szCs w:val="32"/>
          <w:lang w:val="en-US" w:eastAsia="zh-CN"/>
        </w:rPr>
        <w:t>稳步推进</w:t>
      </w: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较出色</w:t>
      </w:r>
      <w:r>
        <w:rPr>
          <w:rFonts w:hint="eastAsia" w:ascii="仿宋" w:hAnsi="仿宋" w:eastAsia="仿宋" w:cs="仿宋"/>
          <w:b w:val="0"/>
          <w:bCs w:val="0"/>
          <w:color w:val="000000"/>
          <w:sz w:val="32"/>
          <w:szCs w:val="32"/>
        </w:rPr>
        <w:t>完成各项工作目标任务。</w:t>
      </w:r>
    </w:p>
    <w:p>
      <w:pPr>
        <w:keepNext w:val="0"/>
        <w:keepLines w:val="0"/>
        <w:pageBreakBefore w:val="0"/>
        <w:kinsoku/>
        <w:wordWrap/>
        <w:overflowPunct/>
        <w:topLinePunct w:val="0"/>
        <w:autoSpaceDE/>
        <w:autoSpaceDN/>
        <w:bidi w:val="0"/>
        <w:spacing w:line="560" w:lineRule="exact"/>
        <w:ind w:firstLine="640" w:firstLineChars="200"/>
        <w:jc w:val="both"/>
        <w:textAlignment w:val="auto"/>
        <w:outlineLvl w:val="9"/>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三、任期内最满意的工作。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1、建立</w:t>
      </w:r>
      <w:r>
        <w:rPr>
          <w:rFonts w:hint="eastAsia" w:ascii="仿宋" w:hAnsi="仿宋" w:eastAsia="仿宋" w:cs="仿宋"/>
          <w:b w:val="0"/>
          <w:bCs w:val="0"/>
          <w:sz w:val="32"/>
          <w:szCs w:val="32"/>
          <w:lang w:eastAsia="zh-CN"/>
        </w:rPr>
        <w:t>完善应用型教学质量监控体系。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将“产出教育”导向贯穿于应用型人才培养质量评价和质量监控的全过程。将人才培养目标的达成度作为衡量教学质量的标尺，出台并施行了一系列基于产出导向理念的教学质量监控管理制度和质量评价标准。践行“以学为中心、以教为主导”的理念，重构教学质量监控内涵。落实立德树人根本任务，实现“知识传授”与“价值引领”有机统一。将学生的学习效果作为质量监控的出发点和落脚点，作为领导听课、教学督导、教学评价的重要内容，重点了解学生对学习的投入情况、对知识的掌握与运用情况、以及自学能力的发展情况。多维度考查，创新教学质量监控手段与方法。以专业评估工作为抓手，推进专业内涵建设；强化对教学主要环节和关键点的评价，实现教学全过程的质量监控；制定教师教学质量考核、师德考核等制度和办法，规范教师职业行为；构建信息化质量监控系统，形成了线上、线下教学评价相结合的教学质量监控方式，多维度考查教学质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高效平稳</w:t>
      </w:r>
      <w:r>
        <w:rPr>
          <w:rFonts w:hint="eastAsia" w:ascii="仿宋" w:hAnsi="仿宋" w:eastAsia="仿宋" w:cs="仿宋"/>
          <w:b w:val="0"/>
          <w:bCs w:val="0"/>
          <w:sz w:val="32"/>
          <w:szCs w:val="32"/>
          <w:lang w:eastAsia="zh-CN"/>
        </w:rPr>
        <w:t>推进</w:t>
      </w:r>
      <w:r>
        <w:rPr>
          <w:rFonts w:hint="eastAsia" w:ascii="仿宋" w:hAnsi="仿宋" w:eastAsia="仿宋" w:cs="仿宋"/>
          <w:b w:val="0"/>
          <w:bCs w:val="0"/>
          <w:sz w:val="32"/>
          <w:szCs w:val="32"/>
          <w:lang w:val="en-US" w:eastAsia="zh-CN"/>
        </w:rPr>
        <w:t>我省</w:t>
      </w:r>
      <w:r>
        <w:rPr>
          <w:rFonts w:hint="eastAsia" w:ascii="仿宋" w:hAnsi="仿宋" w:eastAsia="仿宋" w:cs="仿宋"/>
          <w:b w:val="0"/>
          <w:bCs w:val="0"/>
          <w:sz w:val="32"/>
          <w:szCs w:val="32"/>
          <w:lang w:eastAsia="zh-CN"/>
        </w:rPr>
        <w:t>独立学院转设工作。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教育部的政策要求，独立学院转设完成的省份，教育部才开展该省其他院校设置工作的审批工作。我省原共有独立学院11所，前面已完成转设6所，借调到教育厅发展规划处以来，在委厅领导的指示下、在处领导的指导下，按照“能转快转、能转尽转”的要求，协助开展我省独立学院的转设工作。2021年5月，淮北师范大学信息学院转设为淮北理工学院已经教育部批准。尚未完成转设的4所学校中，5月10日-16日，教育部高校设置专家组实地考察安徽大学江淮学院、安徽师范大学皖江学院、阜阳师范大学信息工程学院转设，教育部官网已完成公示，目前待下文；安徽医科大学临床医学院已于3月25日以省政府名义向教育部申报审批，待教育部高校设置专家组实地考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配合编制我</w:t>
      </w:r>
      <w:r>
        <w:rPr>
          <w:rFonts w:hint="eastAsia" w:ascii="仿宋" w:hAnsi="仿宋" w:eastAsia="仿宋" w:cs="仿宋"/>
          <w:b w:val="0"/>
          <w:bCs w:val="0"/>
          <w:sz w:val="32"/>
          <w:szCs w:val="32"/>
          <w:lang w:eastAsia="zh-CN"/>
        </w:rPr>
        <w:t>省高等学校设置“十四五”规划。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8月，教育部先后下发《关于“十四五”时期高等学校设置工作的意见》（教发〔2021〕10号）、《关于开展“十四五”时期高等学校设置规划编制工作的通知》（教发司〔2021〕76号），对各省“十四五”时期高等学校设置规划编制工作进行部署，提出具体指导意见。在委厅领导的指导下、在处室领导的直接指挥下，明确了规划编制的主要内容、原则、步骤安排及保障措施。配合组建工作专班、制定工作方案、发文征集设置需求；经充分调研、集中撰写、专家论证、集体决策程序，并报省委、省政府领导同意，我省高等学校设置“十四五”规划（草案）已上报教育部审核。</w:t>
      </w:r>
    </w:p>
    <w:p>
      <w:pPr>
        <w:keepNext w:val="0"/>
        <w:keepLines w:val="0"/>
        <w:pageBreakBefore w:val="0"/>
        <w:kinsoku/>
        <w:wordWrap/>
        <w:overflowPunct/>
        <w:topLinePunct w:val="0"/>
        <w:autoSpaceDE/>
        <w:autoSpaceDN/>
        <w:bidi w:val="0"/>
        <w:spacing w:line="560" w:lineRule="exact"/>
        <w:ind w:firstLine="640" w:firstLineChars="200"/>
        <w:jc w:val="both"/>
        <w:textAlignment w:val="auto"/>
        <w:outlineLvl w:val="9"/>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四、任期内最不满意的工作</w:t>
      </w:r>
    </w:p>
    <w:p>
      <w:pPr>
        <w:keepNext w:val="0"/>
        <w:keepLines w:val="0"/>
        <w:pageBreakBefore w:val="0"/>
        <w:kinsoku/>
        <w:wordWrap/>
        <w:overflowPunct/>
        <w:topLinePunct w:val="0"/>
        <w:autoSpaceDE/>
        <w:autoSpaceDN/>
        <w:bidi w:val="0"/>
        <w:spacing w:line="560" w:lineRule="exact"/>
        <w:ind w:firstLine="640" w:firstLineChars="200"/>
        <w:jc w:val="both"/>
        <w:textAlignment w:val="auto"/>
        <w:outlineLvl w:val="9"/>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rPr>
        <w:t>1、合肥大学更名创建工作</w:t>
      </w:r>
      <w:r>
        <w:rPr>
          <w:rFonts w:hint="eastAsia" w:ascii="仿宋" w:hAnsi="仿宋" w:eastAsia="仿宋" w:cs="仿宋"/>
          <w:b w:val="0"/>
          <w:bCs w:val="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kern w:val="0"/>
          <w:sz w:val="32"/>
          <w:szCs w:val="32"/>
          <w:lang w:val="en-US"/>
        </w:rPr>
      </w:pPr>
      <w:r>
        <w:rPr>
          <w:rFonts w:hint="eastAsia" w:ascii="仿宋" w:hAnsi="仿宋" w:eastAsia="仿宋" w:cs="仿宋"/>
          <w:b w:val="0"/>
          <w:bCs w:val="0"/>
          <w:kern w:val="0"/>
          <w:sz w:val="32"/>
          <w:szCs w:val="32"/>
        </w:rPr>
        <w:t>2020年9月</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在校领导的安排下，</w:t>
      </w:r>
      <w:r>
        <w:rPr>
          <w:rFonts w:hint="eastAsia" w:ascii="仿宋" w:hAnsi="仿宋" w:eastAsia="仿宋" w:cs="仿宋"/>
          <w:b w:val="0"/>
          <w:bCs w:val="0"/>
          <w:kern w:val="0"/>
          <w:sz w:val="32"/>
          <w:szCs w:val="32"/>
        </w:rPr>
        <w:t>借调省教育厅发展规划处</w:t>
      </w:r>
      <w:r>
        <w:rPr>
          <w:rFonts w:hint="eastAsia" w:ascii="仿宋" w:hAnsi="仿宋" w:eastAsia="仿宋" w:cs="仿宋"/>
          <w:b w:val="0"/>
          <w:bCs w:val="0"/>
          <w:kern w:val="0"/>
          <w:sz w:val="32"/>
          <w:szCs w:val="32"/>
          <w:lang w:val="en-US" w:eastAsia="zh-CN"/>
        </w:rPr>
        <w:t>配合学校更名大学工作。在委厅领导和学校主要领导的强力推动下，学校更名工作整体进程快速推进，2020年底学校更名事项顺利以省政府名义上报教育部。本科高校的设置权在教育部，</w:t>
      </w:r>
      <w:r>
        <w:rPr>
          <w:rFonts w:hint="eastAsia" w:ascii="仿宋" w:hAnsi="仿宋" w:eastAsia="仿宋" w:cs="仿宋"/>
          <w:b w:val="0"/>
          <w:bCs w:val="0"/>
          <w:sz w:val="32"/>
          <w:szCs w:val="32"/>
          <w:lang w:val="en-US" w:eastAsia="zh-CN"/>
        </w:rPr>
        <w:t>按照教育部的政策要求，独立学院转设完成的省份，教育部才开展该省其他院校设置工作的审批工作。2020年以来，我省独立学院转设工作快速稳步推进，但2021年6月外省独立学院转设工作出现了较大网络</w:t>
      </w:r>
      <w:bookmarkStart w:id="1" w:name="_GoBack"/>
      <w:bookmarkEnd w:id="1"/>
      <w:r>
        <w:rPr>
          <w:rFonts w:hint="eastAsia" w:ascii="仿宋" w:hAnsi="仿宋" w:eastAsia="仿宋" w:cs="仿宋"/>
          <w:b w:val="0"/>
          <w:bCs w:val="0"/>
          <w:sz w:val="32"/>
          <w:szCs w:val="32"/>
          <w:lang w:val="en-US" w:eastAsia="zh-CN"/>
        </w:rPr>
        <w:t>舆情和安全稳定风险，由于全国院校设置工作是一盘棋，再加上今年春节后国内新冠疫情的再次肆虐,全国院校设置工作都被按了暂停键，虽委厅领导多次和教育部进行了沟通，但教育部高校设置专家委员会进我校考察时间尚不明确。下一步还要继续全力推进学校更名大学工作，一方面在稳步开展我省院校设置整体工作的同时，加强和教育部的沟通，争取尽早落实教育部专家进校考察，另一方面不断优化学校更名大学指标，做好专家进校考察准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教学质量监控队伍</w:t>
      </w:r>
      <w:r>
        <w:rPr>
          <w:rFonts w:hint="eastAsia" w:ascii="仿宋" w:hAnsi="仿宋" w:eastAsia="仿宋" w:cs="仿宋"/>
          <w:b w:val="0"/>
          <w:bCs w:val="0"/>
          <w:sz w:val="32"/>
          <w:szCs w:val="32"/>
          <w:lang w:val="en-US" w:eastAsia="zh-CN"/>
        </w:rPr>
        <w:t>建设工作</w:t>
      </w:r>
      <w:r>
        <w:rPr>
          <w:rFonts w:hint="eastAsia" w:ascii="仿宋" w:hAnsi="仿宋" w:eastAsia="仿宋" w:cs="仿宋"/>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三年来，虽然学校教学质量监控工作做出了一些成绩，但</w:t>
      </w:r>
      <w:r>
        <w:rPr>
          <w:rFonts w:hint="eastAsia" w:ascii="仿宋" w:hAnsi="仿宋" w:eastAsia="仿宋" w:cs="仿宋"/>
          <w:b w:val="0"/>
          <w:bCs w:val="0"/>
          <w:sz w:val="32"/>
          <w:szCs w:val="32"/>
          <w:lang w:eastAsia="zh-CN"/>
        </w:rPr>
        <w:t>教学质量监控队伍自身建设方面还存在一些不足，</w:t>
      </w:r>
      <w:r>
        <w:rPr>
          <w:rFonts w:hint="eastAsia" w:ascii="仿宋" w:hAnsi="仿宋" w:eastAsia="仿宋" w:cs="仿宋"/>
          <w:b w:val="0"/>
          <w:bCs w:val="0"/>
          <w:sz w:val="32"/>
          <w:szCs w:val="32"/>
          <w:lang w:val="en-US" w:eastAsia="zh-CN"/>
        </w:rPr>
        <w:t>主要表现在</w:t>
      </w:r>
      <w:r>
        <w:rPr>
          <w:rFonts w:hint="eastAsia" w:ascii="仿宋" w:hAnsi="仿宋" w:eastAsia="仿宋" w:cs="仿宋"/>
          <w:b w:val="0"/>
          <w:bCs w:val="0"/>
          <w:sz w:val="32"/>
          <w:szCs w:val="32"/>
          <w:lang w:eastAsia="zh-CN"/>
        </w:rPr>
        <w:t>：对高等教育新时代新形势新使命的认识有时站位不高、理解不深。学以致用的能力不够强，推进业务工作上的一些深层次问题研究不透彻，不能紧密融入教育教学改革的新理念，满足学校发展的新需求。充分压实工作责任还不够，要求标准不够高。对持续不断自我提高重视不够，有时安于现状，面对教学质量监控和评估工作面临的新形势、新挑战认识不够深刻，缺乏攻坚克难、破解难题的锐气和干劲。今后要继续加强教学质量监控队伍建设，强化干事创业的责任担当，提升履职能力和工作实效，大胆探索新思路，不断推进新时期教学质量监控和评估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kern w:val="0"/>
          <w:sz w:val="32"/>
          <w:szCs w:val="32"/>
        </w:rPr>
      </w:pPr>
    </w:p>
    <w:sectPr>
      <w:headerReference r:id="rId3" w:type="default"/>
      <w:pgSz w:w="11906" w:h="16838"/>
      <w:pgMar w:top="2098" w:right="1474" w:bottom="1984" w:left="1587" w:header="567" w:footer="56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1FB"/>
    <w:rsid w:val="00001FDD"/>
    <w:rsid w:val="00017C3F"/>
    <w:rsid w:val="00025EDC"/>
    <w:rsid w:val="00026739"/>
    <w:rsid w:val="000340AE"/>
    <w:rsid w:val="00037448"/>
    <w:rsid w:val="0003788E"/>
    <w:rsid w:val="00054F27"/>
    <w:rsid w:val="0006013D"/>
    <w:rsid w:val="00081906"/>
    <w:rsid w:val="000844BC"/>
    <w:rsid w:val="00091344"/>
    <w:rsid w:val="0009177A"/>
    <w:rsid w:val="000B3EE3"/>
    <w:rsid w:val="000B5144"/>
    <w:rsid w:val="000B6C1D"/>
    <w:rsid w:val="000D5537"/>
    <w:rsid w:val="000E2364"/>
    <w:rsid w:val="000F15D8"/>
    <w:rsid w:val="000F20F7"/>
    <w:rsid w:val="000F3E25"/>
    <w:rsid w:val="0010001F"/>
    <w:rsid w:val="00101486"/>
    <w:rsid w:val="001056B4"/>
    <w:rsid w:val="001079B7"/>
    <w:rsid w:val="00117ACA"/>
    <w:rsid w:val="00125C01"/>
    <w:rsid w:val="001335CF"/>
    <w:rsid w:val="00136F1D"/>
    <w:rsid w:val="00151904"/>
    <w:rsid w:val="00152448"/>
    <w:rsid w:val="00153AA3"/>
    <w:rsid w:val="00157581"/>
    <w:rsid w:val="0015786D"/>
    <w:rsid w:val="001606CA"/>
    <w:rsid w:val="001739EA"/>
    <w:rsid w:val="0018181A"/>
    <w:rsid w:val="00184DE1"/>
    <w:rsid w:val="001B2A6F"/>
    <w:rsid w:val="001C290F"/>
    <w:rsid w:val="001C4B1D"/>
    <w:rsid w:val="001D5BA6"/>
    <w:rsid w:val="001D7F5E"/>
    <w:rsid w:val="001E6293"/>
    <w:rsid w:val="001F3028"/>
    <w:rsid w:val="001F50EE"/>
    <w:rsid w:val="00211FEB"/>
    <w:rsid w:val="00217670"/>
    <w:rsid w:val="00226BAE"/>
    <w:rsid w:val="00231E65"/>
    <w:rsid w:val="0023393B"/>
    <w:rsid w:val="00240393"/>
    <w:rsid w:val="002510A8"/>
    <w:rsid w:val="002553A5"/>
    <w:rsid w:val="00260926"/>
    <w:rsid w:val="00260C48"/>
    <w:rsid w:val="00261648"/>
    <w:rsid w:val="00261AD7"/>
    <w:rsid w:val="00267CC6"/>
    <w:rsid w:val="002713BC"/>
    <w:rsid w:val="0027230D"/>
    <w:rsid w:val="00281D56"/>
    <w:rsid w:val="00281EE7"/>
    <w:rsid w:val="00297000"/>
    <w:rsid w:val="002A1502"/>
    <w:rsid w:val="002A1EB0"/>
    <w:rsid w:val="002B1E6F"/>
    <w:rsid w:val="002B214D"/>
    <w:rsid w:val="002B3644"/>
    <w:rsid w:val="002B3AA6"/>
    <w:rsid w:val="002B6E8F"/>
    <w:rsid w:val="002B6EC0"/>
    <w:rsid w:val="002D268B"/>
    <w:rsid w:val="002D78AE"/>
    <w:rsid w:val="002F3500"/>
    <w:rsid w:val="002F54D4"/>
    <w:rsid w:val="002F54DC"/>
    <w:rsid w:val="00304AF2"/>
    <w:rsid w:val="003239B5"/>
    <w:rsid w:val="00323AA5"/>
    <w:rsid w:val="00326F9D"/>
    <w:rsid w:val="00327A60"/>
    <w:rsid w:val="00333A8E"/>
    <w:rsid w:val="00346FE7"/>
    <w:rsid w:val="0035171E"/>
    <w:rsid w:val="00354D9C"/>
    <w:rsid w:val="00363D1F"/>
    <w:rsid w:val="00375E4D"/>
    <w:rsid w:val="00393869"/>
    <w:rsid w:val="003945A0"/>
    <w:rsid w:val="003A45A0"/>
    <w:rsid w:val="003A6271"/>
    <w:rsid w:val="003A6D2D"/>
    <w:rsid w:val="003B0EDA"/>
    <w:rsid w:val="003B11BD"/>
    <w:rsid w:val="003D089F"/>
    <w:rsid w:val="003D2B57"/>
    <w:rsid w:val="00410B55"/>
    <w:rsid w:val="00417E76"/>
    <w:rsid w:val="00425A44"/>
    <w:rsid w:val="00430839"/>
    <w:rsid w:val="00433D9D"/>
    <w:rsid w:val="00453B6B"/>
    <w:rsid w:val="00455DD4"/>
    <w:rsid w:val="00471545"/>
    <w:rsid w:val="004747B1"/>
    <w:rsid w:val="00492E12"/>
    <w:rsid w:val="00493C60"/>
    <w:rsid w:val="004A50E0"/>
    <w:rsid w:val="004C191A"/>
    <w:rsid w:val="004C21C6"/>
    <w:rsid w:val="004D3BF9"/>
    <w:rsid w:val="004D43A6"/>
    <w:rsid w:val="004D7C28"/>
    <w:rsid w:val="004D7D2A"/>
    <w:rsid w:val="004E13F7"/>
    <w:rsid w:val="004F2AB3"/>
    <w:rsid w:val="004F424D"/>
    <w:rsid w:val="004F4D79"/>
    <w:rsid w:val="00524D00"/>
    <w:rsid w:val="00527C5B"/>
    <w:rsid w:val="005369A2"/>
    <w:rsid w:val="00552D8C"/>
    <w:rsid w:val="0055649C"/>
    <w:rsid w:val="00561924"/>
    <w:rsid w:val="00564EEB"/>
    <w:rsid w:val="005737B9"/>
    <w:rsid w:val="00577B3C"/>
    <w:rsid w:val="005901FB"/>
    <w:rsid w:val="005908B6"/>
    <w:rsid w:val="005916D8"/>
    <w:rsid w:val="0059646C"/>
    <w:rsid w:val="005A0A66"/>
    <w:rsid w:val="005A0B79"/>
    <w:rsid w:val="005A2AD9"/>
    <w:rsid w:val="005B26E4"/>
    <w:rsid w:val="005B2E40"/>
    <w:rsid w:val="005C12A2"/>
    <w:rsid w:val="005F3BB9"/>
    <w:rsid w:val="005F57DB"/>
    <w:rsid w:val="00625BC0"/>
    <w:rsid w:val="00625C04"/>
    <w:rsid w:val="00637299"/>
    <w:rsid w:val="0064229E"/>
    <w:rsid w:val="006436E4"/>
    <w:rsid w:val="006508A7"/>
    <w:rsid w:val="006516A4"/>
    <w:rsid w:val="0065181B"/>
    <w:rsid w:val="006539AF"/>
    <w:rsid w:val="006671FD"/>
    <w:rsid w:val="006708BE"/>
    <w:rsid w:val="00673F95"/>
    <w:rsid w:val="006859FE"/>
    <w:rsid w:val="00695452"/>
    <w:rsid w:val="006B218B"/>
    <w:rsid w:val="006B4269"/>
    <w:rsid w:val="006B7248"/>
    <w:rsid w:val="006C0231"/>
    <w:rsid w:val="006C2776"/>
    <w:rsid w:val="006C46EA"/>
    <w:rsid w:val="006D1555"/>
    <w:rsid w:val="006D52A6"/>
    <w:rsid w:val="006D69B5"/>
    <w:rsid w:val="006E0D6B"/>
    <w:rsid w:val="006E7F21"/>
    <w:rsid w:val="006F1DB6"/>
    <w:rsid w:val="00700CA1"/>
    <w:rsid w:val="0070793C"/>
    <w:rsid w:val="00722549"/>
    <w:rsid w:val="00726C13"/>
    <w:rsid w:val="00730F9B"/>
    <w:rsid w:val="00745221"/>
    <w:rsid w:val="007472A3"/>
    <w:rsid w:val="007523BE"/>
    <w:rsid w:val="00752CD9"/>
    <w:rsid w:val="0076458F"/>
    <w:rsid w:val="00764A44"/>
    <w:rsid w:val="00791FC0"/>
    <w:rsid w:val="0079252D"/>
    <w:rsid w:val="00794436"/>
    <w:rsid w:val="007A3BE8"/>
    <w:rsid w:val="007A7601"/>
    <w:rsid w:val="007B618B"/>
    <w:rsid w:val="007B6E6C"/>
    <w:rsid w:val="007B7EF9"/>
    <w:rsid w:val="007C36FB"/>
    <w:rsid w:val="007C3B54"/>
    <w:rsid w:val="007C51F6"/>
    <w:rsid w:val="007D0620"/>
    <w:rsid w:val="007D219E"/>
    <w:rsid w:val="007D75FA"/>
    <w:rsid w:val="007E23D2"/>
    <w:rsid w:val="007F1EEE"/>
    <w:rsid w:val="007F6989"/>
    <w:rsid w:val="008059DF"/>
    <w:rsid w:val="00811DDE"/>
    <w:rsid w:val="00816A22"/>
    <w:rsid w:val="0081762B"/>
    <w:rsid w:val="00820E3E"/>
    <w:rsid w:val="00820F5C"/>
    <w:rsid w:val="0082404C"/>
    <w:rsid w:val="008274CA"/>
    <w:rsid w:val="00851FF1"/>
    <w:rsid w:val="00852A4C"/>
    <w:rsid w:val="00856891"/>
    <w:rsid w:val="008576CB"/>
    <w:rsid w:val="008650F8"/>
    <w:rsid w:val="008724FC"/>
    <w:rsid w:val="008940EC"/>
    <w:rsid w:val="00896CEC"/>
    <w:rsid w:val="00897012"/>
    <w:rsid w:val="008C23BA"/>
    <w:rsid w:val="008C3F66"/>
    <w:rsid w:val="008D01BE"/>
    <w:rsid w:val="008D6FE7"/>
    <w:rsid w:val="008E6E3E"/>
    <w:rsid w:val="008F26F4"/>
    <w:rsid w:val="008F37DD"/>
    <w:rsid w:val="008F473E"/>
    <w:rsid w:val="008F79A5"/>
    <w:rsid w:val="00904D44"/>
    <w:rsid w:val="00917BBC"/>
    <w:rsid w:val="00934F45"/>
    <w:rsid w:val="00943FB6"/>
    <w:rsid w:val="00945189"/>
    <w:rsid w:val="00961CDE"/>
    <w:rsid w:val="009710F3"/>
    <w:rsid w:val="009853E0"/>
    <w:rsid w:val="00990001"/>
    <w:rsid w:val="00990AEF"/>
    <w:rsid w:val="009A1EFA"/>
    <w:rsid w:val="009A7386"/>
    <w:rsid w:val="009B01CB"/>
    <w:rsid w:val="009B13C4"/>
    <w:rsid w:val="009B448B"/>
    <w:rsid w:val="009C39DB"/>
    <w:rsid w:val="009C5D79"/>
    <w:rsid w:val="009D5A89"/>
    <w:rsid w:val="009E0877"/>
    <w:rsid w:val="009F46B2"/>
    <w:rsid w:val="00A033EC"/>
    <w:rsid w:val="00A46548"/>
    <w:rsid w:val="00A5243D"/>
    <w:rsid w:val="00A533FA"/>
    <w:rsid w:val="00A651C3"/>
    <w:rsid w:val="00A67307"/>
    <w:rsid w:val="00A710A6"/>
    <w:rsid w:val="00A73F04"/>
    <w:rsid w:val="00A76BA5"/>
    <w:rsid w:val="00A80C72"/>
    <w:rsid w:val="00A8503C"/>
    <w:rsid w:val="00A864ED"/>
    <w:rsid w:val="00A87FBB"/>
    <w:rsid w:val="00A9093B"/>
    <w:rsid w:val="00A90C0B"/>
    <w:rsid w:val="00A9401B"/>
    <w:rsid w:val="00A957A3"/>
    <w:rsid w:val="00AA2D2D"/>
    <w:rsid w:val="00AB2FE7"/>
    <w:rsid w:val="00AC1DF0"/>
    <w:rsid w:val="00AC7CAB"/>
    <w:rsid w:val="00AD53F1"/>
    <w:rsid w:val="00AE01D8"/>
    <w:rsid w:val="00AF122A"/>
    <w:rsid w:val="00AF2994"/>
    <w:rsid w:val="00B00BB4"/>
    <w:rsid w:val="00B05C9E"/>
    <w:rsid w:val="00B14627"/>
    <w:rsid w:val="00B2354E"/>
    <w:rsid w:val="00B2740D"/>
    <w:rsid w:val="00B305D3"/>
    <w:rsid w:val="00B32363"/>
    <w:rsid w:val="00B54E16"/>
    <w:rsid w:val="00B550BA"/>
    <w:rsid w:val="00B57C39"/>
    <w:rsid w:val="00B640A9"/>
    <w:rsid w:val="00B77D88"/>
    <w:rsid w:val="00B81A51"/>
    <w:rsid w:val="00B851A8"/>
    <w:rsid w:val="00BA0D3B"/>
    <w:rsid w:val="00BB65DE"/>
    <w:rsid w:val="00BC2A6E"/>
    <w:rsid w:val="00BF21E1"/>
    <w:rsid w:val="00C00D14"/>
    <w:rsid w:val="00C02799"/>
    <w:rsid w:val="00C04370"/>
    <w:rsid w:val="00C057DD"/>
    <w:rsid w:val="00C068AB"/>
    <w:rsid w:val="00C121BA"/>
    <w:rsid w:val="00C147B8"/>
    <w:rsid w:val="00C231E9"/>
    <w:rsid w:val="00C25AB5"/>
    <w:rsid w:val="00C33D1E"/>
    <w:rsid w:val="00C34C92"/>
    <w:rsid w:val="00C407EE"/>
    <w:rsid w:val="00C43ECA"/>
    <w:rsid w:val="00C46006"/>
    <w:rsid w:val="00C511F6"/>
    <w:rsid w:val="00C51929"/>
    <w:rsid w:val="00C5209C"/>
    <w:rsid w:val="00C5693A"/>
    <w:rsid w:val="00C650EC"/>
    <w:rsid w:val="00C76536"/>
    <w:rsid w:val="00C8409D"/>
    <w:rsid w:val="00C858D9"/>
    <w:rsid w:val="00C939AA"/>
    <w:rsid w:val="00CA4596"/>
    <w:rsid w:val="00CB1527"/>
    <w:rsid w:val="00CB304F"/>
    <w:rsid w:val="00CB7284"/>
    <w:rsid w:val="00CC4C03"/>
    <w:rsid w:val="00CF2469"/>
    <w:rsid w:val="00CF4472"/>
    <w:rsid w:val="00D25F95"/>
    <w:rsid w:val="00D35B08"/>
    <w:rsid w:val="00D36FAB"/>
    <w:rsid w:val="00D45559"/>
    <w:rsid w:val="00D52CEB"/>
    <w:rsid w:val="00D54D0A"/>
    <w:rsid w:val="00D609DA"/>
    <w:rsid w:val="00D616C3"/>
    <w:rsid w:val="00D62E22"/>
    <w:rsid w:val="00D72D19"/>
    <w:rsid w:val="00D741D9"/>
    <w:rsid w:val="00D806F6"/>
    <w:rsid w:val="00D83188"/>
    <w:rsid w:val="00DA414F"/>
    <w:rsid w:val="00DA46CB"/>
    <w:rsid w:val="00DA5FEB"/>
    <w:rsid w:val="00DA6A11"/>
    <w:rsid w:val="00DB22A6"/>
    <w:rsid w:val="00DB6601"/>
    <w:rsid w:val="00DB66F5"/>
    <w:rsid w:val="00DC5770"/>
    <w:rsid w:val="00DD3D9C"/>
    <w:rsid w:val="00DD77C8"/>
    <w:rsid w:val="00DF3DB0"/>
    <w:rsid w:val="00DF3FC3"/>
    <w:rsid w:val="00DF66B5"/>
    <w:rsid w:val="00E21A8E"/>
    <w:rsid w:val="00E22547"/>
    <w:rsid w:val="00E23514"/>
    <w:rsid w:val="00E40A79"/>
    <w:rsid w:val="00E4740C"/>
    <w:rsid w:val="00E518A0"/>
    <w:rsid w:val="00E55DF2"/>
    <w:rsid w:val="00E565BA"/>
    <w:rsid w:val="00E74745"/>
    <w:rsid w:val="00E85F83"/>
    <w:rsid w:val="00E97A43"/>
    <w:rsid w:val="00EA0E91"/>
    <w:rsid w:val="00EA19DB"/>
    <w:rsid w:val="00EB201F"/>
    <w:rsid w:val="00EB221F"/>
    <w:rsid w:val="00EC13AB"/>
    <w:rsid w:val="00EC490E"/>
    <w:rsid w:val="00EF55C3"/>
    <w:rsid w:val="00F017DE"/>
    <w:rsid w:val="00F10D14"/>
    <w:rsid w:val="00F11703"/>
    <w:rsid w:val="00F22E2F"/>
    <w:rsid w:val="00F30BE1"/>
    <w:rsid w:val="00F31300"/>
    <w:rsid w:val="00F41E8D"/>
    <w:rsid w:val="00F4443B"/>
    <w:rsid w:val="00F4641C"/>
    <w:rsid w:val="00F7015B"/>
    <w:rsid w:val="00F74EC2"/>
    <w:rsid w:val="00F8708A"/>
    <w:rsid w:val="00F93E02"/>
    <w:rsid w:val="00F948B4"/>
    <w:rsid w:val="00FA192D"/>
    <w:rsid w:val="00FA2DB3"/>
    <w:rsid w:val="00FA7576"/>
    <w:rsid w:val="00FB4E43"/>
    <w:rsid w:val="00FC41FC"/>
    <w:rsid w:val="00FC6D5C"/>
    <w:rsid w:val="00FD5E01"/>
    <w:rsid w:val="00FE0EBB"/>
    <w:rsid w:val="00FF1ED9"/>
    <w:rsid w:val="00FF4129"/>
    <w:rsid w:val="00FF6CF5"/>
    <w:rsid w:val="01BB5F87"/>
    <w:rsid w:val="02C46A3E"/>
    <w:rsid w:val="0626072E"/>
    <w:rsid w:val="0659043E"/>
    <w:rsid w:val="06EF053D"/>
    <w:rsid w:val="0C031A62"/>
    <w:rsid w:val="0DAD140B"/>
    <w:rsid w:val="0E823014"/>
    <w:rsid w:val="10007CC7"/>
    <w:rsid w:val="10177D95"/>
    <w:rsid w:val="12F7510B"/>
    <w:rsid w:val="12F93C0F"/>
    <w:rsid w:val="131730A0"/>
    <w:rsid w:val="13D438E4"/>
    <w:rsid w:val="18607866"/>
    <w:rsid w:val="19310CE8"/>
    <w:rsid w:val="1A4C5662"/>
    <w:rsid w:val="1BB75138"/>
    <w:rsid w:val="1D214F91"/>
    <w:rsid w:val="1FBC124B"/>
    <w:rsid w:val="20A7171A"/>
    <w:rsid w:val="268A12F7"/>
    <w:rsid w:val="2A9D1C92"/>
    <w:rsid w:val="2E85488F"/>
    <w:rsid w:val="32F45A4B"/>
    <w:rsid w:val="32FF1B2D"/>
    <w:rsid w:val="346055EB"/>
    <w:rsid w:val="359A4691"/>
    <w:rsid w:val="3B671703"/>
    <w:rsid w:val="3D2C67A3"/>
    <w:rsid w:val="40CE2774"/>
    <w:rsid w:val="41DD5EEE"/>
    <w:rsid w:val="42D17D46"/>
    <w:rsid w:val="44186340"/>
    <w:rsid w:val="467A3423"/>
    <w:rsid w:val="4B4C7087"/>
    <w:rsid w:val="53BD7511"/>
    <w:rsid w:val="53EF154E"/>
    <w:rsid w:val="54555890"/>
    <w:rsid w:val="558808AF"/>
    <w:rsid w:val="56E866F8"/>
    <w:rsid w:val="57C41841"/>
    <w:rsid w:val="57D26315"/>
    <w:rsid w:val="59F3084F"/>
    <w:rsid w:val="5A17367F"/>
    <w:rsid w:val="5A4A5722"/>
    <w:rsid w:val="5AD54660"/>
    <w:rsid w:val="5DC1369E"/>
    <w:rsid w:val="605B03A7"/>
    <w:rsid w:val="62A13429"/>
    <w:rsid w:val="650B7D7D"/>
    <w:rsid w:val="665B73D0"/>
    <w:rsid w:val="68E1037A"/>
    <w:rsid w:val="68EF73C8"/>
    <w:rsid w:val="69744DB7"/>
    <w:rsid w:val="6CD96B8C"/>
    <w:rsid w:val="709A6E3D"/>
    <w:rsid w:val="71C56B47"/>
    <w:rsid w:val="75C302C8"/>
    <w:rsid w:val="76C67BA7"/>
    <w:rsid w:val="7E5B320B"/>
    <w:rsid w:val="7F676FEB"/>
    <w:rsid w:val="7F6E3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jc w:val="left"/>
      <w:outlineLvl w:val="2"/>
    </w:pPr>
    <w:rPr>
      <w:rFonts w:hint="eastAsia" w:ascii="宋体" w:hAnsi="宋体"/>
      <w:b/>
      <w:kern w:val="0"/>
      <w:sz w:val="27"/>
      <w:szCs w:val="27"/>
    </w:rPr>
  </w:style>
  <w:style w:type="character" w:default="1" w:styleId="9">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Body Text"/>
    <w:basedOn w:val="1"/>
    <w:unhideWhenUsed/>
    <w:qFormat/>
    <w:uiPriority w:val="99"/>
    <w:pPr>
      <w:spacing w:before="100" w:beforeAutospacing="1" w:after="100" w:afterAutospacing="1"/>
    </w:pPr>
    <w:rPr>
      <w:rFonts w:ascii="Calibri" w:hAnsi="Calibri"/>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Strong"/>
    <w:qFormat/>
    <w:uiPriority w:val="0"/>
    <w:rPr>
      <w:rFonts w:cs="Times New Roman"/>
      <w:b/>
    </w:rPr>
  </w:style>
  <w:style w:type="character" w:styleId="11">
    <w:name w:val="Emphasis"/>
    <w:basedOn w:val="9"/>
    <w:qFormat/>
    <w:uiPriority w:val="0"/>
    <w:rPr>
      <w:color w:val="CC0000"/>
    </w:rPr>
  </w:style>
  <w:style w:type="character" w:styleId="12">
    <w:name w:val="Hyperlink"/>
    <w:basedOn w:val="9"/>
    <w:qFormat/>
    <w:uiPriority w:val="0"/>
    <w:rPr>
      <w:color w:val="0000FF"/>
      <w:u w:val="single"/>
    </w:rPr>
  </w:style>
  <w:style w:type="character" w:styleId="13">
    <w:name w:val="HTML Cite"/>
    <w:basedOn w:val="9"/>
    <w:qFormat/>
    <w:uiPriority w:val="0"/>
    <w:rPr>
      <w:color w:val="008000"/>
    </w:rPr>
  </w:style>
  <w:style w:type="character" w:customStyle="1" w:styleId="14">
    <w:name w:val="apple-style-span"/>
    <w:basedOn w:val="9"/>
    <w:qFormat/>
    <w:uiPriority w:val="0"/>
  </w:style>
  <w:style w:type="paragraph" w:customStyle="1" w:styleId="15">
    <w:name w:val="Char Char Char Char Char Char Char Char Char Char Char Char Char"/>
    <w:basedOn w:val="3"/>
    <w:qFormat/>
    <w:uiPriority w:val="0"/>
    <w:rPr>
      <w:rFonts w:ascii="Tahoma" w:hAnsi="Tahoma"/>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3</Pages>
  <Words>2240</Words>
  <Characters>2284</Characters>
  <Lines>15</Lines>
  <Paragraphs>4</Paragraphs>
  <TotalTime>1</TotalTime>
  <ScaleCrop>false</ScaleCrop>
  <LinksUpToDate>false</LinksUpToDate>
  <CharactersWithSpaces>2286</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2020-04-06T13:19:00Z</dcterms:created>
  <dc:creator>User</dc:creator>
  <cp:lastModifiedBy>王永军</cp:lastModifiedBy>
  <dcterms:modified xsi:type="dcterms:W3CDTF">2022-04-18T10:18:02Z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